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EF" w:rsidRPr="00273EEF" w:rsidRDefault="00273EEF" w:rsidP="00273EEF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273EEF" w:rsidRDefault="00273EEF" w:rsidP="00273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>к приказу от 15.06.2020 г. № 43.1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Верхнемакеевская СОШ</w:t>
      </w:r>
      <w:bookmarkStart w:id="0" w:name="_GoBack"/>
      <w:bookmarkEnd w:id="0"/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bCs/>
          <w:sz w:val="28"/>
          <w:szCs w:val="28"/>
        </w:rPr>
        <w:t>о деятельности</w:t>
      </w: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EEF">
        <w:rPr>
          <w:rFonts w:ascii="Times New Roman" w:eastAsia="Calibri" w:hAnsi="Times New Roman" w:cs="Times New Roman"/>
          <w:b/>
          <w:bCs/>
          <w:sz w:val="28"/>
          <w:szCs w:val="28"/>
        </w:rPr>
        <w:t>центра образования цифрового и гуманитарного профилей «Точка роста»</w:t>
      </w: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E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базе МБОУ </w:t>
      </w:r>
      <w:r w:rsidRPr="00273E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Верхнемакеевская СОШ.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1. Общие положения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>2. Центр является структурным подразделением МБОУ</w:t>
      </w:r>
      <w:r w:rsidRPr="00273E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Верхнемакеевская</w:t>
      </w: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СОШ (далее – Учреждение) и не является отдельным юридическим лицом.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Ростовской области, программой развития Центра на текущий год, планами работы, утвержденными учредителем и настоящим Положением.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>4. Центр в своей деятельности подчиняется директору Учреждения.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bCs/>
          <w:sz w:val="28"/>
          <w:szCs w:val="28"/>
        </w:rPr>
        <w:t>Глава 2. Цели, задачи и направления деятельности Центра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sz w:val="28"/>
          <w:szCs w:val="28"/>
        </w:rPr>
        <w:t xml:space="preserve">5. Основными целями Центра являются: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 профилей; </w:t>
      </w:r>
      <w:proofErr w:type="gramEnd"/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sz w:val="28"/>
          <w:szCs w:val="28"/>
        </w:rPr>
        <w:t xml:space="preserve">6. Задачи Центра: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2) создание условий для реализации </w:t>
      </w:r>
      <w:proofErr w:type="spellStart"/>
      <w:r w:rsidRPr="00273EEF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</w:t>
      </w:r>
      <w:r w:rsidRPr="00273E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преемственностью содержания основного и дополнительного образования, а также единством </w:t>
      </w:r>
      <w:proofErr w:type="gramStart"/>
      <w:r w:rsidRPr="00273EEF">
        <w:rPr>
          <w:rFonts w:ascii="Times New Roman" w:eastAsia="Calibri" w:hAnsi="Times New Roman" w:cs="Times New Roman"/>
          <w:sz w:val="28"/>
          <w:szCs w:val="28"/>
        </w:rPr>
        <w:t>методических подходов</w:t>
      </w:r>
      <w:proofErr w:type="gramEnd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4)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6)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7) информационное сопровождение деятельности Центра, развитие медиа-грамотности у </w:t>
      </w:r>
      <w:proofErr w:type="gramStart"/>
      <w:r w:rsidRPr="00273EE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10) развитие шахматного образования;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sz w:val="28"/>
          <w:szCs w:val="28"/>
        </w:rPr>
        <w:t>7. Центр является структурным подразделением</w:t>
      </w: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Учреждения, входит в состав региональной сети Центров образования цифрового и гуманитарного профилей «Точка роста» и функционирует по следующим направлениям: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  <w:proofErr w:type="gramEnd"/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sz w:val="28"/>
          <w:szCs w:val="28"/>
        </w:rPr>
        <w:t xml:space="preserve">8. Центр сотрудничает </w:t>
      </w:r>
      <w:proofErr w:type="gramStart"/>
      <w:r w:rsidRPr="00273EE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273EE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1) различными образовательными организациями в форме сетевого взаимодействия;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>2) использует дистанционные формы реализации образовательных программ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3. Порядок управления Центром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9. Создание и ликвидация Центра как структурного подразделения образовательной организации относятся к компетенции директора Учреждения  по согласованию с учредителем Учреждения.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10. Директор Учреждения по согласованию с учредителем Учреждения назначает распорядительным актом руководителя Центра.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273EEF">
        <w:rPr>
          <w:rFonts w:ascii="Times New Roman" w:eastAsia="Calibri" w:hAnsi="Times New Roman" w:cs="Times New Roman"/>
          <w:sz w:val="28"/>
          <w:szCs w:val="28"/>
        </w:rPr>
        <w:t>Учреждения</w:t>
      </w:r>
      <w:proofErr w:type="gramEnd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</w:t>
      </w:r>
      <w:r w:rsidRPr="00273E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фонда оплаты труда.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11. Руководитель Центра обязан: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1) осуществлять оперативное руководство Центром;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3) представлять интересы Центра по доверенности в муниципальных, государственных органах Ростовской области, организациях для реализации целей и задач Центра;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12. Руководитель Центра вправе: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273EE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его реализацией;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13. В случае заключения трудовых договоров с основным персоналом образовательной организации допускается совмещение.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14.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</w:t>
      </w:r>
      <w:r w:rsidRPr="00273EEF">
        <w:rPr>
          <w:rFonts w:ascii="Times New Roman" w:eastAsia="Calibri" w:hAnsi="Times New Roman" w:cs="Times New Roman"/>
          <w:sz w:val="28"/>
          <w:szCs w:val="28"/>
        </w:rPr>
        <w:lastRenderedPageBreak/>
        <w:t>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4. Показатели эффективности деятельности Центра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proofErr w:type="gramStart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Показателями эффективности деятельности Центра являются показатели, установленные соглашениями </w:t>
      </w:r>
      <w:r w:rsidRPr="00273E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между Министерством образования Ростовской области и муниципальным образованием о предоставлении и использовании субсидии из областного бюджета местному бюджету в 2020 </w:t>
      </w:r>
      <w:r w:rsidRPr="00273EEF">
        <w:rPr>
          <w:rFonts w:ascii="Times New Roman" w:eastAsia="Calibri" w:hAnsi="Times New Roman" w:cs="Times New Roman"/>
          <w:sz w:val="28"/>
          <w:szCs w:val="28"/>
        </w:rPr>
        <w:t>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 перечня индикативных показателей результативности</w:t>
      </w:r>
      <w:proofErr w:type="gramEnd"/>
      <w:r w:rsidRPr="00273EEF">
        <w:rPr>
          <w:rFonts w:ascii="Times New Roman" w:eastAsia="Calibri" w:hAnsi="Times New Roman" w:cs="Times New Roman"/>
          <w:sz w:val="28"/>
          <w:szCs w:val="28"/>
        </w:rPr>
        <w:t xml:space="preserve"> деятельности центров образования цифрового и гуманитарного профилей «Точка роста», планируемых к созданию в Ростовской области в 2020 году. </w:t>
      </w: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EEF" w:rsidRPr="00273EEF" w:rsidRDefault="00273EEF" w:rsidP="00273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7BB" w:rsidRDefault="000507BB"/>
    <w:sectPr w:rsidR="000507BB" w:rsidSect="009F2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EF"/>
    <w:rsid w:val="000507BB"/>
    <w:rsid w:val="00273EEF"/>
    <w:rsid w:val="009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2022-05-26T07:52:00Z</dcterms:created>
  <dcterms:modified xsi:type="dcterms:W3CDTF">2022-05-26T07:55:00Z</dcterms:modified>
</cp:coreProperties>
</file>